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734DE1" w:rsidP="699A9617" w:rsidRDefault="00F16DD7" w14:paraId="732C6BA8" wp14:textId="0D1B460C">
      <w:pPr>
        <w:pBdr>
          <w:top w:val="nil" w:color="000000" w:sz="0" w:space="0"/>
          <w:left w:val="nil" w:color="000000" w:sz="0" w:space="0"/>
          <w:bottom w:val="nil" w:color="000000" w:sz="0" w:space="0"/>
          <w:right w:val="nil" w:color="000000" w:sz="0" w:space="0"/>
          <w:between w:val="nil" w:color="000000" w:sz="0" w:space="0"/>
        </w:pBdr>
        <w:spacing w:after="200" w:line="276" w:lineRule="auto"/>
        <w:ind w:left="0"/>
        <w:jc w:val="both"/>
        <w:rPr>
          <w:rFonts w:ascii="Open Sans" w:hAnsi="Open Sans" w:eastAsia="Open Sans" w:cs="Open Sans"/>
          <w:b w:val="1"/>
          <w:bCs w:val="1"/>
          <w:sz w:val="36"/>
          <w:szCs w:val="36"/>
        </w:rPr>
      </w:pPr>
      <w:bookmarkStart w:name="_s67lyk69e18" w:colFirst="0" w:colLast="0" w:id="0"/>
      <w:bookmarkEnd w:id="0"/>
      <w:r w:rsidRPr="699A9617" w:rsidR="00F16DD7">
        <w:rPr>
          <w:rFonts w:ascii="Open Sans" w:hAnsi="Open Sans" w:eastAsia="Open Sans" w:cs="Open Sans"/>
          <w:b w:val="1"/>
          <w:bCs w:val="1"/>
          <w:sz w:val="36"/>
          <w:szCs w:val="36"/>
        </w:rPr>
        <w:t xml:space="preserve">           ADMISSIONS POLICY</w:t>
      </w:r>
      <w:r>
        <w:tab/>
      </w:r>
      <w:r>
        <w:rPr>
          <w:noProof/>
          <w:sz w:val="20"/>
          <w:szCs w:val="20"/>
        </w:rPr>
        <w:drawing>
          <wp:anchor xmlns:wp14="http://schemas.microsoft.com/office/word/2010/wordprocessingDrawing" distT="0" distB="101600" distL="0" distR="0" simplePos="0" relativeHeight="251658240" behindDoc="0" locked="0" layoutInCell="1" hidden="0" allowOverlap="1" wp14:anchorId="2616AF40" wp14:editId="5A4DC543">
            <wp:simplePos x="0" y="0"/>
            <wp:positionH relativeFrom="margin">
              <wp:posOffset>841537</wp:posOffset>
            </wp:positionH>
            <wp:positionV relativeFrom="margin">
              <wp:posOffset>-310167</wp:posOffset>
            </wp:positionV>
            <wp:extent cx="943116" cy="943116"/>
            <wp:effectExtent l="0" t="0" r="0" b="0"/>
            <wp:wrapSquare wrapText="bothSides"/>
            <wp:docPr id="1" name="image2.png" descr="A blue letter on a black background&#10;&#10;Description automatically generated"/>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0" name="image2.png" descr="A blue letter on a black background&#10;&#10;Description automatically generated"/>
                    <pic:cNvPicPr preferRelativeResize="0"/>
                  </pic:nvPicPr>
                  <pic:blipFill>
                    <a:blip xmlns:r="http://schemas.openxmlformats.org/officeDocument/2006/relationships" r:embed="rId5"/>
                    <a:srcRect/>
                    <a:stretch>
                      <a:fillRect/>
                    </a:stretch>
                  </pic:blipFill>
                  <pic:spPr>
                    <a:xfrm>
                      <a:off x="0" y="0"/>
                      <a:ext cx="943116" cy="943116"/>
                    </a:xfrm>
                    <a:prstGeom prst="rect">
                      <a:avLst/>
                    </a:prstGeom>
                    <a:ln/>
                  </pic:spPr>
                </pic:pic>
              </a:graphicData>
            </a:graphic>
          </wp:anchor>
        </w:drawing>
      </w:r>
    </w:p>
    <w:p xmlns:wp14="http://schemas.microsoft.com/office/word/2010/wordml" w:rsidR="00734DE1" w:rsidRDefault="00734DE1" w14:paraId="3656B9AB" wp14:textId="77777777">
      <w:pPr>
        <w:pBdr>
          <w:top w:val="nil"/>
          <w:left w:val="nil"/>
          <w:bottom w:val="nil"/>
          <w:right w:val="nil"/>
          <w:between w:val="nil"/>
        </w:pBdr>
        <w:spacing w:after="200" w:line="276" w:lineRule="auto"/>
        <w:ind w:left="1440"/>
        <w:jc w:val="both"/>
        <w:rPr>
          <w:sz w:val="20"/>
          <w:szCs w:val="20"/>
        </w:rPr>
      </w:pPr>
      <w:bookmarkStart w:name="_4dn6am2eq0t3" w:colFirst="0" w:colLast="0" w:id="16"/>
      <w:bookmarkEnd w:id="16"/>
    </w:p>
    <w:p xmlns:wp14="http://schemas.microsoft.com/office/word/2010/wordml" w:rsidR="00734DE1" w:rsidRDefault="00734DE1" w14:paraId="45FB0818" wp14:textId="77777777">
      <w:pPr>
        <w:pBdr>
          <w:top w:val="nil"/>
          <w:left w:val="nil"/>
          <w:bottom w:val="nil"/>
          <w:right w:val="nil"/>
          <w:between w:val="nil"/>
        </w:pBdr>
        <w:spacing w:after="200" w:line="276" w:lineRule="auto"/>
        <w:ind w:left="1440"/>
        <w:jc w:val="both"/>
        <w:rPr>
          <w:sz w:val="20"/>
          <w:szCs w:val="20"/>
        </w:rPr>
      </w:pPr>
      <w:bookmarkStart w:name="_ghtm3mnlt5ni" w:colFirst="0" w:colLast="0" w:id="17"/>
      <w:bookmarkEnd w:id="17"/>
    </w:p>
    <w:p xmlns:wp14="http://schemas.microsoft.com/office/word/2010/wordml" w:rsidR="00734DE1" w:rsidRDefault="00734DE1" w14:paraId="049F31CB" wp14:textId="77777777">
      <w:pPr>
        <w:pBdr>
          <w:top w:val="nil"/>
          <w:left w:val="nil"/>
          <w:bottom w:val="nil"/>
          <w:right w:val="nil"/>
          <w:between w:val="nil"/>
        </w:pBdr>
        <w:spacing w:after="200" w:line="276" w:lineRule="auto"/>
        <w:ind w:left="1440"/>
        <w:jc w:val="both"/>
        <w:rPr>
          <w:sz w:val="20"/>
          <w:szCs w:val="20"/>
        </w:rPr>
      </w:pPr>
      <w:bookmarkStart w:name="_elk6pbd0zkhg" w:colFirst="0" w:colLast="0" w:id="18"/>
      <w:bookmarkEnd w:id="18"/>
    </w:p>
    <w:p xmlns:wp14="http://schemas.microsoft.com/office/word/2010/wordml" w:rsidR="00734DE1" w:rsidRDefault="00734DE1" w14:paraId="53128261" wp14:textId="77777777">
      <w:pPr>
        <w:pBdr>
          <w:top w:val="nil"/>
          <w:left w:val="nil"/>
          <w:bottom w:val="nil"/>
          <w:right w:val="nil"/>
          <w:between w:val="nil"/>
        </w:pBdr>
        <w:spacing w:after="200" w:line="276" w:lineRule="auto"/>
        <w:ind w:left="1440"/>
        <w:jc w:val="both"/>
        <w:rPr>
          <w:sz w:val="20"/>
          <w:szCs w:val="20"/>
        </w:rPr>
      </w:pPr>
      <w:bookmarkStart w:name="_3qb5v8xzem3t" w:colFirst="0" w:colLast="0" w:id="19"/>
      <w:bookmarkEnd w:id="19"/>
    </w:p>
    <w:p xmlns:wp14="http://schemas.microsoft.com/office/word/2010/wordml" w:rsidR="00734DE1" w:rsidP="699A9617" w:rsidRDefault="00F16DD7" w14:paraId="1FC39945" wp14:textId="50DEAB61">
      <w:pPr>
        <w:pStyle w:val="Normal"/>
        <w:pBdr>
          <w:top w:val="nil" w:color="000000" w:sz="0" w:space="0"/>
          <w:left w:val="nil" w:color="000000" w:sz="0" w:space="0"/>
          <w:bottom w:val="nil" w:color="000000" w:sz="0" w:space="0"/>
          <w:right w:val="nil" w:color="000000" w:sz="0" w:space="0"/>
          <w:between w:val="nil" w:color="000000" w:sz="0" w:space="0"/>
        </w:pBdr>
        <w:spacing w:after="200" w:line="276" w:lineRule="auto"/>
        <w:ind w:left="0"/>
        <w:jc w:val="both"/>
        <w:rPr>
          <w:color w:val="000000"/>
          <w:sz w:val="20"/>
          <w:szCs w:val="20"/>
        </w:rPr>
      </w:pPr>
      <w:bookmarkStart w:name="_5zq3drmnuhnb" w:id="20"/>
      <w:bookmarkEnd w:id="20"/>
      <w:r>
        <w:br/>
      </w:r>
    </w:p>
    <w:p xmlns:wp14="http://schemas.microsoft.com/office/word/2010/wordml" w:rsidR="00734DE1" w:rsidRDefault="00F16DD7" w14:paraId="741D2E94" wp14:textId="77777777">
      <w:pPr>
        <w:pBdr>
          <w:top w:val="nil"/>
          <w:left w:val="nil"/>
          <w:bottom w:val="nil"/>
          <w:right w:val="nil"/>
          <w:between w:val="nil"/>
        </w:pBdr>
        <w:spacing w:after="200" w:line="276" w:lineRule="auto"/>
        <w:ind w:left="1440"/>
        <w:jc w:val="both"/>
        <w:rPr>
          <w:rFonts w:ascii="Open Sans" w:hAnsi="Open Sans" w:eastAsia="Open Sans" w:cs="Open Sans"/>
          <w:b/>
          <w:color w:val="000000"/>
          <w:sz w:val="24"/>
          <w:szCs w:val="24"/>
        </w:rPr>
      </w:pPr>
      <w:r>
        <w:rPr>
          <w:rFonts w:ascii="Open Sans" w:hAnsi="Open Sans" w:eastAsia="Open Sans" w:cs="Open Sans"/>
          <w:sz w:val="24"/>
          <w:szCs w:val="24"/>
        </w:rPr>
        <w:t xml:space="preserve">                  </w:t>
      </w:r>
      <w:r>
        <w:rPr>
          <w:rFonts w:ascii="Open Sans" w:hAnsi="Open Sans" w:eastAsia="Open Sans" w:cs="Open Sans"/>
          <w:b/>
          <w:sz w:val="24"/>
          <w:szCs w:val="24"/>
        </w:rPr>
        <w:t xml:space="preserve">     </w:t>
      </w:r>
      <w:r>
        <w:rPr>
          <w:rFonts w:ascii="Open Sans" w:hAnsi="Open Sans" w:eastAsia="Open Sans" w:cs="Open Sans"/>
          <w:b/>
          <w:color w:val="000000"/>
          <w:sz w:val="24"/>
          <w:szCs w:val="24"/>
        </w:rPr>
        <w:t>Policy Issues and Updates</w:t>
      </w:r>
    </w:p>
    <w:p xmlns:wp14="http://schemas.microsoft.com/office/word/2010/wordml" w:rsidR="00734DE1" w:rsidRDefault="00734DE1" w14:paraId="0562CB0E" wp14:textId="77777777">
      <w:pPr>
        <w:pBdr>
          <w:top w:val="nil"/>
          <w:left w:val="nil"/>
          <w:bottom w:val="nil"/>
          <w:right w:val="nil"/>
          <w:between w:val="nil"/>
        </w:pBdr>
        <w:spacing w:after="200" w:line="276" w:lineRule="auto"/>
        <w:jc w:val="both"/>
        <w:rPr>
          <w:rFonts w:ascii="Open Sans" w:hAnsi="Open Sans" w:eastAsia="Open Sans" w:cs="Open Sans"/>
          <w:color w:val="000000"/>
          <w:sz w:val="24"/>
          <w:szCs w:val="24"/>
        </w:rPr>
      </w:pPr>
    </w:p>
    <w:tbl>
      <w:tblPr>
        <w:tblStyle w:val="a"/>
        <w:tblW w:w="7830" w:type="dxa"/>
        <w:tblInd w:w="6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604"/>
        <w:gridCol w:w="2645"/>
        <w:gridCol w:w="2581"/>
      </w:tblGrid>
      <w:tr xmlns:wp14="http://schemas.microsoft.com/office/word/2010/wordml" w:rsidR="00734DE1" w14:paraId="56BAD47F" wp14:textId="77777777">
        <w:trPr>
          <w:trHeight w:val="411"/>
        </w:trPr>
        <w:tc>
          <w:tcPr>
            <w:tcW w:w="2604" w:type="dxa"/>
            <w:tcBorders>
              <w:top w:val="single" w:color="000000" w:sz="4" w:space="0"/>
              <w:left w:val="single" w:color="000000" w:sz="4" w:space="0"/>
              <w:bottom w:val="single" w:color="000000" w:sz="4" w:space="0"/>
              <w:right w:val="single" w:color="000000" w:sz="4" w:space="0"/>
            </w:tcBorders>
          </w:tcPr>
          <w:p w:rsidR="00734DE1" w:rsidRDefault="00F16DD7" w14:paraId="6A6D031D" wp14:textId="77777777">
            <w:pPr>
              <w:pBdr>
                <w:top w:val="nil"/>
                <w:left w:val="nil"/>
                <w:bottom w:val="nil"/>
                <w:right w:val="nil"/>
                <w:between w:val="nil"/>
              </w:pBdr>
              <w:spacing w:after="200" w:line="276" w:lineRule="auto"/>
              <w:jc w:val="both"/>
              <w:rPr>
                <w:rFonts w:ascii="Open Sans" w:hAnsi="Open Sans" w:eastAsia="Open Sans" w:cs="Open Sans"/>
                <w:i/>
                <w:color w:val="000000"/>
                <w:sz w:val="24"/>
                <w:szCs w:val="24"/>
              </w:rPr>
            </w:pPr>
            <w:r>
              <w:rPr>
                <w:rFonts w:ascii="Open Sans" w:hAnsi="Open Sans" w:eastAsia="Open Sans" w:cs="Open Sans"/>
                <w:i/>
                <w:color w:val="000000"/>
                <w:sz w:val="24"/>
                <w:szCs w:val="24"/>
              </w:rPr>
              <w:t xml:space="preserve">Pages </w:t>
            </w:r>
          </w:p>
        </w:tc>
        <w:tc>
          <w:tcPr>
            <w:tcW w:w="2645" w:type="dxa"/>
            <w:tcBorders>
              <w:top w:val="single" w:color="000000" w:sz="4" w:space="0"/>
              <w:left w:val="single" w:color="000000" w:sz="4" w:space="0"/>
              <w:bottom w:val="single" w:color="000000" w:sz="4" w:space="0"/>
              <w:right w:val="single" w:color="000000" w:sz="4" w:space="0"/>
            </w:tcBorders>
          </w:tcPr>
          <w:p w:rsidR="00734DE1" w:rsidRDefault="00F16DD7" w14:paraId="15B94921" wp14:textId="77777777">
            <w:pPr>
              <w:pBdr>
                <w:top w:val="nil"/>
                <w:left w:val="nil"/>
                <w:bottom w:val="nil"/>
                <w:right w:val="nil"/>
                <w:between w:val="nil"/>
              </w:pBdr>
              <w:spacing w:after="200" w:line="276" w:lineRule="auto"/>
              <w:jc w:val="both"/>
              <w:rPr>
                <w:rFonts w:ascii="Open Sans" w:hAnsi="Open Sans" w:eastAsia="Open Sans" w:cs="Open Sans"/>
                <w:i/>
                <w:color w:val="000000"/>
                <w:sz w:val="24"/>
                <w:szCs w:val="24"/>
              </w:rPr>
            </w:pPr>
            <w:r>
              <w:rPr>
                <w:rFonts w:ascii="Open Sans" w:hAnsi="Open Sans" w:eastAsia="Open Sans" w:cs="Open Sans"/>
                <w:i/>
                <w:color w:val="000000"/>
                <w:sz w:val="24"/>
                <w:szCs w:val="24"/>
              </w:rPr>
              <w:t xml:space="preserve">Issue Number </w:t>
            </w:r>
          </w:p>
        </w:tc>
        <w:tc>
          <w:tcPr>
            <w:tcW w:w="2581" w:type="dxa"/>
            <w:tcBorders>
              <w:top w:val="single" w:color="000000" w:sz="4" w:space="0"/>
              <w:left w:val="single" w:color="000000" w:sz="4" w:space="0"/>
              <w:bottom w:val="single" w:color="000000" w:sz="4" w:space="0"/>
              <w:right w:val="single" w:color="000000" w:sz="4" w:space="0"/>
            </w:tcBorders>
          </w:tcPr>
          <w:p w:rsidR="00734DE1" w:rsidRDefault="00F16DD7" w14:paraId="2CBE40DE" wp14:textId="77777777">
            <w:pPr>
              <w:pBdr>
                <w:top w:val="nil"/>
                <w:left w:val="nil"/>
                <w:bottom w:val="nil"/>
                <w:right w:val="nil"/>
                <w:between w:val="nil"/>
              </w:pBdr>
              <w:spacing w:after="200" w:line="276" w:lineRule="auto"/>
              <w:jc w:val="both"/>
              <w:rPr>
                <w:rFonts w:ascii="Open Sans" w:hAnsi="Open Sans" w:eastAsia="Open Sans" w:cs="Open Sans"/>
                <w:i/>
                <w:color w:val="000000"/>
                <w:sz w:val="24"/>
                <w:szCs w:val="24"/>
              </w:rPr>
            </w:pPr>
            <w:r>
              <w:rPr>
                <w:rFonts w:ascii="Open Sans" w:hAnsi="Open Sans" w:eastAsia="Open Sans" w:cs="Open Sans"/>
                <w:i/>
                <w:color w:val="000000"/>
                <w:sz w:val="24"/>
                <w:szCs w:val="24"/>
              </w:rPr>
              <w:t xml:space="preserve">Date </w:t>
            </w:r>
          </w:p>
        </w:tc>
      </w:tr>
      <w:tr xmlns:wp14="http://schemas.microsoft.com/office/word/2010/wordml" w:rsidR="00734DE1" w14:paraId="4AA7BB2D" wp14:textId="77777777">
        <w:trPr>
          <w:trHeight w:val="411"/>
        </w:trPr>
        <w:tc>
          <w:tcPr>
            <w:tcW w:w="2604" w:type="dxa"/>
            <w:tcBorders>
              <w:top w:val="single" w:color="000000" w:sz="4" w:space="0"/>
              <w:left w:val="single" w:color="000000" w:sz="4" w:space="0"/>
              <w:bottom w:val="single" w:color="000000" w:sz="4" w:space="0"/>
              <w:right w:val="single" w:color="000000" w:sz="4" w:space="0"/>
            </w:tcBorders>
          </w:tcPr>
          <w:p w:rsidR="00734DE1" w:rsidRDefault="00F16DD7" w14:paraId="2059AFBC" wp14:textId="77777777">
            <w:pPr>
              <w:pBdr>
                <w:top w:val="nil"/>
                <w:left w:val="nil"/>
                <w:bottom w:val="nil"/>
                <w:right w:val="nil"/>
                <w:between w:val="nil"/>
              </w:pBdr>
              <w:spacing w:after="200" w:line="276" w:lineRule="auto"/>
              <w:rPr>
                <w:rFonts w:ascii="Open Sans" w:hAnsi="Open Sans" w:eastAsia="Open Sans" w:cs="Open Sans"/>
                <w:color w:val="000000"/>
                <w:sz w:val="24"/>
                <w:szCs w:val="24"/>
              </w:rPr>
            </w:pPr>
            <w:r>
              <w:rPr>
                <w:rFonts w:ascii="Open Sans" w:hAnsi="Open Sans" w:eastAsia="Open Sans" w:cs="Open Sans"/>
                <w:color w:val="000000"/>
                <w:sz w:val="24"/>
                <w:szCs w:val="24"/>
              </w:rPr>
              <w:t xml:space="preserve">Whole Document – New </w:t>
            </w:r>
          </w:p>
        </w:tc>
        <w:tc>
          <w:tcPr>
            <w:tcW w:w="2645" w:type="dxa"/>
            <w:tcBorders>
              <w:top w:val="single" w:color="000000" w:sz="4" w:space="0"/>
              <w:left w:val="single" w:color="000000" w:sz="4" w:space="0"/>
              <w:bottom w:val="single" w:color="000000" w:sz="4" w:space="0"/>
              <w:right w:val="single" w:color="000000" w:sz="4" w:space="0"/>
            </w:tcBorders>
          </w:tcPr>
          <w:p w:rsidR="00734DE1" w:rsidRDefault="00F16DD7" w14:paraId="649841BE" wp14:textId="77777777">
            <w:pPr>
              <w:pBdr>
                <w:top w:val="nil"/>
                <w:left w:val="nil"/>
                <w:bottom w:val="nil"/>
                <w:right w:val="nil"/>
                <w:between w:val="nil"/>
              </w:pBdr>
              <w:spacing w:after="200" w:line="276" w:lineRule="auto"/>
              <w:rPr>
                <w:rFonts w:ascii="Open Sans" w:hAnsi="Open Sans" w:eastAsia="Open Sans" w:cs="Open Sans"/>
                <w:color w:val="000000"/>
                <w:sz w:val="24"/>
                <w:szCs w:val="24"/>
              </w:rPr>
            </w:pPr>
            <w:r>
              <w:rPr>
                <w:rFonts w:ascii="Open Sans" w:hAnsi="Open Sans" w:eastAsia="Open Sans" w:cs="Open Sans"/>
                <w:color w:val="000000"/>
                <w:sz w:val="24"/>
                <w:szCs w:val="24"/>
              </w:rPr>
              <w:t>1</w:t>
            </w:r>
          </w:p>
        </w:tc>
        <w:tc>
          <w:tcPr>
            <w:tcW w:w="2581" w:type="dxa"/>
            <w:tcBorders>
              <w:top w:val="single" w:color="000000" w:sz="4" w:space="0"/>
              <w:left w:val="single" w:color="000000" w:sz="4" w:space="0"/>
              <w:bottom w:val="single" w:color="000000" w:sz="4" w:space="0"/>
              <w:right w:val="single" w:color="000000" w:sz="4" w:space="0"/>
            </w:tcBorders>
          </w:tcPr>
          <w:p w:rsidR="00734DE1" w:rsidRDefault="00F16DD7" w14:paraId="257045EA" wp14:textId="77777777">
            <w:pPr>
              <w:pBdr>
                <w:top w:val="nil"/>
                <w:left w:val="nil"/>
                <w:bottom w:val="nil"/>
                <w:right w:val="nil"/>
                <w:between w:val="nil"/>
              </w:pBdr>
              <w:spacing w:after="200" w:line="276" w:lineRule="auto"/>
              <w:rPr>
                <w:rFonts w:ascii="Open Sans" w:hAnsi="Open Sans" w:eastAsia="Open Sans" w:cs="Open Sans"/>
                <w:color w:val="000000"/>
                <w:sz w:val="24"/>
                <w:szCs w:val="24"/>
              </w:rPr>
            </w:pPr>
            <w:r>
              <w:rPr>
                <w:rFonts w:ascii="Open Sans" w:hAnsi="Open Sans" w:eastAsia="Open Sans" w:cs="Open Sans"/>
                <w:color w:val="000000"/>
                <w:sz w:val="24"/>
                <w:szCs w:val="24"/>
              </w:rPr>
              <w:t>September 2023</w:t>
            </w:r>
          </w:p>
        </w:tc>
      </w:tr>
      <w:tr xmlns:wp14="http://schemas.microsoft.com/office/word/2010/wordml" w:rsidR="00734DE1" w14:paraId="1BD56479" wp14:textId="77777777">
        <w:trPr>
          <w:trHeight w:val="411"/>
        </w:trPr>
        <w:tc>
          <w:tcPr>
            <w:tcW w:w="2604" w:type="dxa"/>
            <w:tcBorders>
              <w:top w:val="single" w:color="000000" w:sz="4" w:space="0"/>
              <w:left w:val="single" w:color="000000" w:sz="4" w:space="0"/>
              <w:bottom w:val="single" w:color="000000" w:sz="4" w:space="0"/>
              <w:right w:val="single" w:color="000000" w:sz="4" w:space="0"/>
            </w:tcBorders>
          </w:tcPr>
          <w:p w:rsidR="00734DE1" w:rsidRDefault="00F16DD7" w14:paraId="78D3D9C8" wp14:textId="77777777">
            <w:pPr>
              <w:pBdr>
                <w:top w:val="nil"/>
                <w:left w:val="nil"/>
                <w:bottom w:val="nil"/>
                <w:right w:val="nil"/>
                <w:between w:val="nil"/>
              </w:pBdr>
              <w:spacing w:after="200" w:line="276" w:lineRule="auto"/>
              <w:rPr>
                <w:rFonts w:ascii="Open Sans" w:hAnsi="Open Sans" w:eastAsia="Open Sans" w:cs="Open Sans"/>
                <w:sz w:val="24"/>
                <w:szCs w:val="24"/>
              </w:rPr>
            </w:pPr>
            <w:r>
              <w:rPr>
                <w:rFonts w:ascii="Open Sans" w:hAnsi="Open Sans" w:eastAsia="Open Sans" w:cs="Open Sans"/>
                <w:sz w:val="24"/>
                <w:szCs w:val="24"/>
              </w:rPr>
              <w:t>1 - Layout updated</w:t>
            </w:r>
          </w:p>
          <w:p w:rsidR="00734DE1" w:rsidRDefault="00F16DD7" w14:paraId="06C57556" wp14:textId="77777777">
            <w:pPr>
              <w:pBdr>
                <w:top w:val="nil"/>
                <w:left w:val="nil"/>
                <w:bottom w:val="nil"/>
                <w:right w:val="nil"/>
                <w:between w:val="nil"/>
              </w:pBdr>
              <w:spacing w:after="200" w:line="276" w:lineRule="auto"/>
              <w:rPr>
                <w:rFonts w:ascii="Open Sans" w:hAnsi="Open Sans" w:eastAsia="Open Sans" w:cs="Open Sans"/>
                <w:sz w:val="24"/>
                <w:szCs w:val="24"/>
              </w:rPr>
            </w:pPr>
            <w:r>
              <w:rPr>
                <w:rFonts w:ascii="Open Sans" w:hAnsi="Open Sans" w:eastAsia="Open Sans" w:cs="Open Sans"/>
                <w:sz w:val="24"/>
                <w:szCs w:val="24"/>
              </w:rPr>
              <w:t>2 - School Consultation Process</w:t>
            </w:r>
          </w:p>
          <w:p w:rsidR="00734DE1" w:rsidRDefault="00F16DD7" w14:paraId="2F67D0E5" wp14:textId="77777777">
            <w:pPr>
              <w:pBdr>
                <w:top w:val="nil"/>
                <w:left w:val="nil"/>
                <w:bottom w:val="nil"/>
                <w:right w:val="nil"/>
                <w:between w:val="nil"/>
              </w:pBdr>
              <w:spacing w:after="200" w:line="276" w:lineRule="auto"/>
              <w:rPr>
                <w:rFonts w:ascii="Open Sans" w:hAnsi="Open Sans" w:eastAsia="Open Sans" w:cs="Open Sans"/>
                <w:sz w:val="24"/>
                <w:szCs w:val="24"/>
              </w:rPr>
            </w:pPr>
            <w:r>
              <w:rPr>
                <w:rFonts w:ascii="Open Sans" w:hAnsi="Open Sans" w:eastAsia="Open Sans" w:cs="Open Sans"/>
                <w:sz w:val="24"/>
                <w:szCs w:val="24"/>
              </w:rPr>
              <w:t>3 -  Appeals Process</w:t>
            </w:r>
          </w:p>
        </w:tc>
        <w:tc>
          <w:tcPr>
            <w:tcW w:w="2645" w:type="dxa"/>
            <w:tcBorders>
              <w:top w:val="single" w:color="000000" w:sz="4" w:space="0"/>
              <w:left w:val="single" w:color="000000" w:sz="4" w:space="0"/>
              <w:bottom w:val="single" w:color="000000" w:sz="4" w:space="0"/>
              <w:right w:val="single" w:color="000000" w:sz="4" w:space="0"/>
            </w:tcBorders>
          </w:tcPr>
          <w:p w:rsidR="00734DE1" w:rsidRDefault="00F16DD7" w14:paraId="18F999B5" wp14:textId="77777777">
            <w:pPr>
              <w:pBdr>
                <w:top w:val="nil"/>
                <w:left w:val="nil"/>
                <w:bottom w:val="nil"/>
                <w:right w:val="nil"/>
                <w:between w:val="nil"/>
              </w:pBdr>
              <w:spacing w:after="200" w:line="276" w:lineRule="auto"/>
              <w:jc w:val="both"/>
              <w:rPr>
                <w:rFonts w:ascii="Open Sans" w:hAnsi="Open Sans" w:eastAsia="Open Sans" w:cs="Open Sans"/>
                <w:color w:val="000000"/>
                <w:sz w:val="24"/>
                <w:szCs w:val="24"/>
              </w:rPr>
            </w:pPr>
            <w:r>
              <w:rPr>
                <w:rFonts w:ascii="Open Sans" w:hAnsi="Open Sans" w:eastAsia="Open Sans" w:cs="Open Sans"/>
                <w:sz w:val="24"/>
                <w:szCs w:val="24"/>
              </w:rPr>
              <w:t>2</w:t>
            </w:r>
          </w:p>
        </w:tc>
        <w:tc>
          <w:tcPr>
            <w:tcW w:w="2581" w:type="dxa"/>
            <w:tcBorders>
              <w:top w:val="single" w:color="000000" w:sz="4" w:space="0"/>
              <w:left w:val="single" w:color="000000" w:sz="4" w:space="0"/>
              <w:bottom w:val="single" w:color="000000" w:sz="4" w:space="0"/>
              <w:right w:val="single" w:color="000000" w:sz="4" w:space="0"/>
            </w:tcBorders>
          </w:tcPr>
          <w:p w:rsidR="00734DE1" w:rsidRDefault="00F16DD7" w14:paraId="268DEDCD" wp14:textId="77777777">
            <w:pPr>
              <w:pBdr>
                <w:top w:val="nil"/>
                <w:left w:val="nil"/>
                <w:bottom w:val="nil"/>
                <w:right w:val="nil"/>
                <w:between w:val="nil"/>
              </w:pBdr>
              <w:spacing w:after="200" w:line="276" w:lineRule="auto"/>
              <w:jc w:val="both"/>
              <w:rPr>
                <w:rFonts w:ascii="Open Sans" w:hAnsi="Open Sans" w:eastAsia="Open Sans" w:cs="Open Sans"/>
                <w:color w:val="000000"/>
                <w:sz w:val="24"/>
                <w:szCs w:val="24"/>
              </w:rPr>
            </w:pPr>
            <w:r>
              <w:rPr>
                <w:rFonts w:ascii="Open Sans" w:hAnsi="Open Sans" w:eastAsia="Open Sans" w:cs="Open Sans"/>
                <w:sz w:val="24"/>
                <w:szCs w:val="24"/>
              </w:rPr>
              <w:t>July 2025</w:t>
            </w:r>
          </w:p>
        </w:tc>
      </w:tr>
      <w:tr xmlns:wp14="http://schemas.microsoft.com/office/word/2010/wordml" w:rsidR="00734DE1" w14:paraId="34CE0A41" wp14:textId="77777777">
        <w:trPr>
          <w:trHeight w:val="411"/>
        </w:trPr>
        <w:tc>
          <w:tcPr>
            <w:tcW w:w="2604" w:type="dxa"/>
            <w:tcBorders>
              <w:top w:val="single" w:color="000000" w:sz="4" w:space="0"/>
              <w:left w:val="single" w:color="000000" w:sz="4" w:space="0"/>
              <w:bottom w:val="single" w:color="000000" w:sz="4" w:space="0"/>
              <w:right w:val="single" w:color="000000" w:sz="4" w:space="0"/>
            </w:tcBorders>
          </w:tcPr>
          <w:p w:rsidR="00734DE1" w:rsidRDefault="00734DE1" w14:paraId="62EBF3C5" wp14:textId="77777777">
            <w:pPr>
              <w:pBdr>
                <w:top w:val="nil"/>
                <w:left w:val="nil"/>
                <w:bottom w:val="nil"/>
                <w:right w:val="nil"/>
                <w:between w:val="nil"/>
              </w:pBdr>
              <w:spacing w:after="200" w:line="276" w:lineRule="auto"/>
              <w:jc w:val="both"/>
              <w:rPr>
                <w:rFonts w:ascii="Open Sans" w:hAnsi="Open Sans" w:eastAsia="Open Sans" w:cs="Open Sans"/>
                <w:color w:val="000000"/>
                <w:sz w:val="24"/>
                <w:szCs w:val="24"/>
              </w:rPr>
            </w:pPr>
          </w:p>
        </w:tc>
        <w:tc>
          <w:tcPr>
            <w:tcW w:w="2645" w:type="dxa"/>
            <w:tcBorders>
              <w:top w:val="single" w:color="000000" w:sz="4" w:space="0"/>
              <w:left w:val="single" w:color="000000" w:sz="4" w:space="0"/>
              <w:bottom w:val="single" w:color="000000" w:sz="4" w:space="0"/>
              <w:right w:val="single" w:color="000000" w:sz="4" w:space="0"/>
            </w:tcBorders>
          </w:tcPr>
          <w:p w:rsidR="00734DE1" w:rsidRDefault="00734DE1" w14:paraId="6D98A12B" wp14:textId="77777777">
            <w:pPr>
              <w:pBdr>
                <w:top w:val="nil"/>
                <w:left w:val="nil"/>
                <w:bottom w:val="nil"/>
                <w:right w:val="nil"/>
                <w:between w:val="nil"/>
              </w:pBdr>
              <w:spacing w:after="200" w:line="276" w:lineRule="auto"/>
              <w:jc w:val="both"/>
              <w:rPr>
                <w:rFonts w:ascii="Open Sans" w:hAnsi="Open Sans" w:eastAsia="Open Sans" w:cs="Open Sans"/>
                <w:color w:val="000000"/>
                <w:sz w:val="24"/>
                <w:szCs w:val="24"/>
              </w:rPr>
            </w:pPr>
          </w:p>
        </w:tc>
        <w:tc>
          <w:tcPr>
            <w:tcW w:w="2581" w:type="dxa"/>
            <w:tcBorders>
              <w:top w:val="single" w:color="000000" w:sz="4" w:space="0"/>
              <w:left w:val="single" w:color="000000" w:sz="4" w:space="0"/>
              <w:bottom w:val="single" w:color="000000" w:sz="4" w:space="0"/>
              <w:right w:val="single" w:color="000000" w:sz="4" w:space="0"/>
            </w:tcBorders>
          </w:tcPr>
          <w:p w:rsidR="00734DE1" w:rsidRDefault="00734DE1" w14:paraId="2946DB82" wp14:textId="77777777">
            <w:pPr>
              <w:pBdr>
                <w:top w:val="nil"/>
                <w:left w:val="nil"/>
                <w:bottom w:val="nil"/>
                <w:right w:val="nil"/>
                <w:between w:val="nil"/>
              </w:pBdr>
              <w:spacing w:after="200" w:line="276" w:lineRule="auto"/>
              <w:jc w:val="both"/>
              <w:rPr>
                <w:rFonts w:ascii="Open Sans" w:hAnsi="Open Sans" w:eastAsia="Open Sans" w:cs="Open Sans"/>
                <w:color w:val="000000"/>
                <w:sz w:val="24"/>
                <w:szCs w:val="24"/>
              </w:rPr>
            </w:pPr>
          </w:p>
        </w:tc>
      </w:tr>
    </w:tbl>
    <w:p xmlns:wp14="http://schemas.microsoft.com/office/word/2010/wordml" w:rsidR="00734DE1" w:rsidRDefault="00734DE1" w14:paraId="5997CC1D" wp14:textId="77777777">
      <w:pPr>
        <w:pBdr>
          <w:top w:val="nil"/>
          <w:left w:val="nil"/>
          <w:bottom w:val="nil"/>
          <w:right w:val="nil"/>
          <w:between w:val="nil"/>
        </w:pBdr>
        <w:spacing w:after="200" w:line="276" w:lineRule="auto"/>
        <w:ind w:left="1440"/>
        <w:jc w:val="both"/>
        <w:rPr>
          <w:rFonts w:ascii="Open Sans" w:hAnsi="Open Sans" w:eastAsia="Open Sans" w:cs="Open Sans"/>
          <w:color w:val="000000"/>
          <w:sz w:val="24"/>
          <w:szCs w:val="24"/>
        </w:rPr>
      </w:pPr>
    </w:p>
    <w:p xmlns:wp14="http://schemas.microsoft.com/office/word/2010/wordml" w:rsidR="00734DE1" w:rsidP="699A9617" w:rsidRDefault="00734DE1" w14:paraId="6BB9E253" wp14:textId="3E2A75B1">
      <w:pPr>
        <w:pStyle w:val="Normal"/>
        <w:pBdr>
          <w:top w:val="nil" w:color="000000" w:sz="0" w:space="0"/>
          <w:left w:val="nil" w:color="000000" w:sz="0" w:space="0"/>
          <w:bottom w:val="nil" w:color="000000" w:sz="0" w:space="0"/>
          <w:right w:val="nil" w:color="000000" w:sz="0" w:space="0"/>
          <w:between w:val="nil" w:color="000000" w:sz="0" w:space="0"/>
        </w:pBdr>
        <w:spacing w:after="200" w:line="276" w:lineRule="auto"/>
        <w:ind w:left="1440"/>
        <w:jc w:val="both"/>
        <w:rPr>
          <w:rFonts w:ascii="Open Sans" w:hAnsi="Open Sans" w:eastAsia="Open Sans" w:cs="Open Sans"/>
          <w:color w:val="000000"/>
          <w:sz w:val="24"/>
          <w:szCs w:val="24"/>
        </w:rPr>
      </w:pPr>
    </w:p>
    <w:p w:rsidR="699A9617" w:rsidP="699A9617" w:rsidRDefault="699A9617" w14:paraId="57F96CFB" w14:textId="4D91E515">
      <w:pPr>
        <w:pStyle w:val="Normal"/>
        <w:pBdr>
          <w:top w:val="nil" w:color="000000" w:sz="0" w:space="0"/>
          <w:left w:val="nil" w:color="000000" w:sz="0" w:space="0"/>
          <w:bottom w:val="nil" w:color="000000" w:sz="0" w:space="0"/>
          <w:right w:val="nil" w:color="000000" w:sz="0" w:space="0"/>
          <w:between w:val="nil" w:color="000000" w:sz="0" w:space="0"/>
        </w:pBdr>
        <w:spacing w:after="200" w:line="276" w:lineRule="auto"/>
        <w:ind w:left="1440"/>
        <w:jc w:val="both"/>
        <w:rPr>
          <w:rFonts w:ascii="Open Sans" w:hAnsi="Open Sans" w:eastAsia="Open Sans" w:cs="Open Sans"/>
          <w:color w:val="000000" w:themeColor="text1" w:themeTint="FF" w:themeShade="FF"/>
          <w:sz w:val="24"/>
          <w:szCs w:val="24"/>
        </w:rPr>
      </w:pPr>
    </w:p>
    <w:p xmlns:wp14="http://schemas.microsoft.com/office/word/2010/wordml" w:rsidR="00734DE1" w:rsidRDefault="00F16DD7" w14:paraId="1B3448B9" wp14:textId="77777777">
      <w:pPr>
        <w:pBdr>
          <w:top w:val="nil"/>
          <w:left w:val="nil"/>
          <w:bottom w:val="nil"/>
          <w:right w:val="nil"/>
          <w:between w:val="nil"/>
        </w:pBdr>
        <w:spacing w:after="200" w:line="276" w:lineRule="auto"/>
        <w:jc w:val="both"/>
        <w:rPr>
          <w:rFonts w:ascii="Open Sans" w:hAnsi="Open Sans" w:eastAsia="Open Sans" w:cs="Open Sans"/>
          <w:color w:val="000000"/>
          <w:sz w:val="24"/>
          <w:szCs w:val="24"/>
        </w:rPr>
      </w:pPr>
      <w:r>
        <w:rPr>
          <w:rFonts w:ascii="Open Sans" w:hAnsi="Open Sans" w:eastAsia="Open Sans" w:cs="Open Sans"/>
          <w:color w:val="000000"/>
          <w:sz w:val="24"/>
          <w:szCs w:val="24"/>
        </w:rPr>
        <w:t xml:space="preserve">This </w:t>
      </w:r>
      <w:r>
        <w:rPr>
          <w:rFonts w:ascii="Open Sans" w:hAnsi="Open Sans" w:eastAsia="Open Sans" w:cs="Open Sans"/>
          <w:sz w:val="24"/>
          <w:szCs w:val="24"/>
        </w:rPr>
        <w:t>p</w:t>
      </w:r>
      <w:r>
        <w:rPr>
          <w:rFonts w:ascii="Open Sans" w:hAnsi="Open Sans" w:eastAsia="Open Sans" w:cs="Open Sans"/>
          <w:color w:val="000000"/>
          <w:sz w:val="24"/>
          <w:szCs w:val="24"/>
        </w:rPr>
        <w:t>olicy has been approved by the S</w:t>
      </w:r>
      <w:r>
        <w:rPr>
          <w:rFonts w:ascii="Open Sans" w:hAnsi="Open Sans" w:eastAsia="Open Sans" w:cs="Open Sans"/>
          <w:sz w:val="24"/>
          <w:szCs w:val="24"/>
        </w:rPr>
        <w:t>LT</w:t>
      </w:r>
      <w:r>
        <w:rPr>
          <w:rFonts w:ascii="Open Sans" w:hAnsi="Open Sans" w:eastAsia="Open Sans" w:cs="Open Sans"/>
          <w:color w:val="000000"/>
          <w:sz w:val="24"/>
          <w:szCs w:val="24"/>
        </w:rPr>
        <w:t xml:space="preserve"> and </w:t>
      </w:r>
      <w:r>
        <w:rPr>
          <w:rFonts w:ascii="Open Sans" w:hAnsi="Open Sans" w:eastAsia="Open Sans" w:cs="Open Sans"/>
          <w:sz w:val="24"/>
          <w:szCs w:val="24"/>
        </w:rPr>
        <w:t>Governors</w:t>
      </w:r>
      <w:r>
        <w:rPr>
          <w:rFonts w:ascii="Open Sans" w:hAnsi="Open Sans" w:eastAsia="Open Sans" w:cs="Open Sans"/>
          <w:color w:val="000000"/>
          <w:sz w:val="24"/>
          <w:szCs w:val="24"/>
        </w:rPr>
        <w:t xml:space="preserve">. </w:t>
      </w:r>
    </w:p>
    <w:p xmlns:wp14="http://schemas.microsoft.com/office/word/2010/wordml" w:rsidR="00734DE1" w:rsidRDefault="00F16DD7" w14:paraId="310089AE" wp14:textId="77777777">
      <w:pPr>
        <w:pBdr>
          <w:top w:val="nil"/>
          <w:left w:val="nil"/>
          <w:bottom w:val="nil"/>
          <w:right w:val="nil"/>
          <w:between w:val="nil"/>
        </w:pBdr>
        <w:spacing w:after="200" w:line="276" w:lineRule="auto"/>
        <w:jc w:val="both"/>
        <w:rPr>
          <w:rFonts w:ascii="Open Sans" w:hAnsi="Open Sans" w:eastAsia="Open Sans" w:cs="Open Sans"/>
          <w:color w:val="000000"/>
          <w:sz w:val="24"/>
          <w:szCs w:val="24"/>
        </w:rPr>
      </w:pPr>
      <w:r>
        <w:rPr>
          <w:rFonts w:ascii="Open Sans" w:hAnsi="Open Sans" w:eastAsia="Open Sans" w:cs="Open Sans"/>
          <w:color w:val="000000"/>
          <w:sz w:val="24"/>
          <w:szCs w:val="24"/>
        </w:rPr>
        <w:t xml:space="preserve">The policy will be reviewed annually unless circumstances arise requiring an early review. </w:t>
      </w:r>
    </w:p>
    <w:p xmlns:wp14="http://schemas.microsoft.com/office/word/2010/wordml" w:rsidR="00734DE1" w:rsidRDefault="00F16DD7" w14:paraId="3E579D9C" wp14:textId="77777777">
      <w:pPr>
        <w:pBdr>
          <w:top w:val="nil"/>
          <w:left w:val="nil"/>
          <w:bottom w:val="nil"/>
          <w:right w:val="nil"/>
          <w:between w:val="nil"/>
        </w:pBdr>
        <w:spacing w:after="200" w:line="276" w:lineRule="auto"/>
        <w:jc w:val="both"/>
        <w:rPr>
          <w:rFonts w:ascii="Open Sans" w:hAnsi="Open Sans" w:eastAsia="Open Sans" w:cs="Open Sans"/>
          <w:color w:val="000000"/>
          <w:sz w:val="24"/>
          <w:szCs w:val="24"/>
        </w:rPr>
      </w:pPr>
      <w:r>
        <w:rPr>
          <w:rFonts w:ascii="Open Sans" w:hAnsi="Open Sans" w:eastAsia="Open Sans" w:cs="Open Sans"/>
          <w:color w:val="000000"/>
          <w:sz w:val="24"/>
          <w:szCs w:val="24"/>
        </w:rPr>
        <w:t>Approved: September 2023</w:t>
      </w:r>
    </w:p>
    <w:p xmlns:wp14="http://schemas.microsoft.com/office/word/2010/wordml" w:rsidR="00734DE1" w:rsidRDefault="00F16DD7" w14:paraId="4BC0848C" wp14:textId="77777777">
      <w:pPr>
        <w:pBdr>
          <w:top w:val="nil"/>
          <w:left w:val="nil"/>
          <w:bottom w:val="nil"/>
          <w:right w:val="nil"/>
          <w:between w:val="nil"/>
        </w:pBdr>
        <w:spacing w:after="200" w:line="276" w:lineRule="auto"/>
        <w:jc w:val="both"/>
        <w:rPr>
          <w:rFonts w:ascii="Open Sans" w:hAnsi="Open Sans" w:eastAsia="Open Sans" w:cs="Open Sans"/>
          <w:color w:val="000000"/>
          <w:sz w:val="24"/>
          <w:szCs w:val="24"/>
        </w:rPr>
      </w:pPr>
      <w:r>
        <w:rPr>
          <w:rFonts w:ascii="Open Sans" w:hAnsi="Open Sans" w:eastAsia="Open Sans" w:cs="Open Sans"/>
          <w:color w:val="000000"/>
          <w:sz w:val="24"/>
          <w:szCs w:val="24"/>
        </w:rPr>
        <w:t xml:space="preserve">Signature: </w:t>
      </w:r>
      <w:r>
        <w:rPr>
          <w:rFonts w:ascii="Open Sans" w:hAnsi="Open Sans" w:eastAsia="Open Sans" w:cs="Open Sans"/>
          <w:noProof/>
          <w:color w:val="000000"/>
          <w:sz w:val="24"/>
          <w:szCs w:val="24"/>
        </w:rPr>
        <w:drawing>
          <wp:inline xmlns:wp14="http://schemas.microsoft.com/office/word/2010/wordprocessingDrawing" distT="0" distB="101600" distL="0" distR="0" wp14:anchorId="26337BAF" wp14:editId="7777777">
            <wp:extent cx="491490" cy="491490"/>
            <wp:effectExtent l="0" t="0" r="0" b="0"/>
            <wp:docPr id="2" name="image1.jpg" descr="A piece of paper with a sig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ece of paper with a signature&#10;&#10;Description automatically generated"/>
                    <pic:cNvPicPr preferRelativeResize="0"/>
                  </pic:nvPicPr>
                  <pic:blipFill>
                    <a:blip r:embed="rId6"/>
                    <a:srcRect l="42259" t="35444" r="29142" b="43214"/>
                    <a:stretch>
                      <a:fillRect/>
                    </a:stretch>
                  </pic:blipFill>
                  <pic:spPr>
                    <a:xfrm>
                      <a:off x="0" y="0"/>
                      <a:ext cx="491490" cy="491490"/>
                    </a:xfrm>
                    <a:prstGeom prst="rect">
                      <a:avLst/>
                    </a:prstGeom>
                    <a:ln/>
                  </pic:spPr>
                </pic:pic>
              </a:graphicData>
            </a:graphic>
          </wp:inline>
        </w:drawing>
      </w:r>
    </w:p>
    <w:p xmlns:wp14="http://schemas.microsoft.com/office/word/2010/wordml" w:rsidR="00734DE1" w:rsidRDefault="00F16DD7" w14:paraId="66069708" wp14:textId="77777777">
      <w:pPr>
        <w:pBdr>
          <w:top w:val="nil"/>
          <w:left w:val="nil"/>
          <w:bottom w:val="nil"/>
          <w:right w:val="nil"/>
          <w:between w:val="nil"/>
        </w:pBdr>
        <w:spacing w:after="200" w:line="276" w:lineRule="auto"/>
        <w:jc w:val="both"/>
        <w:rPr>
          <w:rFonts w:ascii="Open Sans" w:hAnsi="Open Sans" w:eastAsia="Open Sans" w:cs="Open Sans"/>
          <w:color w:val="000000"/>
          <w:sz w:val="24"/>
          <w:szCs w:val="24"/>
        </w:rPr>
      </w:pPr>
      <w:r>
        <w:rPr>
          <w:rFonts w:ascii="Open Sans" w:hAnsi="Open Sans" w:eastAsia="Open Sans" w:cs="Open Sans"/>
          <w:color w:val="000000"/>
          <w:sz w:val="24"/>
          <w:szCs w:val="24"/>
        </w:rPr>
        <w:t xml:space="preserve">Planned Review Date: </w:t>
      </w:r>
      <w:r>
        <w:rPr>
          <w:rFonts w:ascii="Open Sans" w:hAnsi="Open Sans" w:eastAsia="Open Sans" w:cs="Open Sans"/>
          <w:sz w:val="24"/>
          <w:szCs w:val="24"/>
        </w:rPr>
        <w:t>July</w:t>
      </w:r>
      <w:r>
        <w:rPr>
          <w:rFonts w:ascii="Open Sans" w:hAnsi="Open Sans" w:eastAsia="Open Sans" w:cs="Open Sans"/>
          <w:color w:val="000000"/>
          <w:sz w:val="24"/>
          <w:szCs w:val="24"/>
        </w:rPr>
        <w:t xml:space="preserve"> 202</w:t>
      </w:r>
      <w:r>
        <w:rPr>
          <w:rFonts w:ascii="Open Sans" w:hAnsi="Open Sans" w:eastAsia="Open Sans" w:cs="Open Sans"/>
          <w:sz w:val="24"/>
          <w:szCs w:val="24"/>
        </w:rPr>
        <w:t>6</w:t>
      </w:r>
    </w:p>
    <w:p xmlns:wp14="http://schemas.microsoft.com/office/word/2010/wordml" w:rsidR="00734DE1" w:rsidRDefault="00F16DD7" w14:paraId="6E88C665" wp14:textId="77777777">
      <w:pPr>
        <w:pBdr>
          <w:top w:val="nil"/>
          <w:left w:val="nil"/>
          <w:bottom w:val="nil"/>
          <w:right w:val="nil"/>
          <w:between w:val="nil"/>
        </w:pBdr>
        <w:spacing w:after="200" w:line="276" w:lineRule="auto"/>
        <w:jc w:val="both"/>
        <w:rPr>
          <w:rFonts w:ascii="Open Sans" w:hAnsi="Open Sans" w:eastAsia="Open Sans" w:cs="Open Sans"/>
          <w:b/>
          <w:color w:val="000000"/>
          <w:sz w:val="24"/>
          <w:szCs w:val="24"/>
        </w:rPr>
      </w:pPr>
      <w:r>
        <w:rPr>
          <w:rFonts w:ascii="Open Sans" w:hAnsi="Open Sans" w:eastAsia="Open Sans" w:cs="Open Sans"/>
          <w:b/>
          <w:color w:val="000000"/>
          <w:sz w:val="24"/>
          <w:szCs w:val="24"/>
        </w:rPr>
        <w:t xml:space="preserve">Admissions </w:t>
      </w:r>
      <w:r>
        <w:rPr>
          <w:rFonts w:ascii="Open Sans" w:hAnsi="Open Sans" w:eastAsia="Open Sans" w:cs="Open Sans"/>
          <w:b/>
          <w:sz w:val="24"/>
          <w:szCs w:val="24"/>
        </w:rPr>
        <w:t>P</w:t>
      </w:r>
      <w:r>
        <w:rPr>
          <w:rFonts w:ascii="Open Sans" w:hAnsi="Open Sans" w:eastAsia="Open Sans" w:cs="Open Sans"/>
          <w:b/>
          <w:color w:val="000000"/>
          <w:sz w:val="24"/>
          <w:szCs w:val="24"/>
        </w:rPr>
        <w:t xml:space="preserve">olicy </w:t>
      </w:r>
      <w:r>
        <w:rPr>
          <w:rFonts w:ascii="Open Sans" w:hAnsi="Open Sans" w:eastAsia="Open Sans" w:cs="Open Sans"/>
          <w:b/>
          <w:sz w:val="24"/>
          <w:szCs w:val="24"/>
        </w:rPr>
        <w:t>O</w:t>
      </w:r>
      <w:r>
        <w:rPr>
          <w:rFonts w:ascii="Open Sans" w:hAnsi="Open Sans" w:eastAsia="Open Sans" w:cs="Open Sans"/>
          <w:b/>
          <w:color w:val="000000"/>
          <w:sz w:val="24"/>
          <w:szCs w:val="24"/>
        </w:rPr>
        <w:t xml:space="preserve">verview </w:t>
      </w:r>
    </w:p>
    <w:p xmlns:wp14="http://schemas.microsoft.com/office/word/2010/wordml" w:rsidR="00734DE1" w:rsidRDefault="00734DE1" w14:paraId="23DE523C" wp14:textId="77777777">
      <w:pPr>
        <w:pBdr>
          <w:top w:val="nil"/>
          <w:left w:val="nil"/>
          <w:bottom w:val="nil"/>
          <w:right w:val="nil"/>
          <w:between w:val="nil"/>
        </w:pBdr>
        <w:spacing w:after="200" w:line="276" w:lineRule="auto"/>
        <w:ind w:left="360"/>
        <w:jc w:val="both"/>
        <w:rPr>
          <w:rFonts w:ascii="Open Sans" w:hAnsi="Open Sans" w:eastAsia="Open Sans" w:cs="Open Sans"/>
          <w:color w:val="000000"/>
          <w:sz w:val="24"/>
          <w:szCs w:val="24"/>
        </w:rPr>
      </w:pPr>
    </w:p>
    <w:p xmlns:wp14="http://schemas.microsoft.com/office/word/2010/wordml" w:rsidR="00734DE1" w:rsidRDefault="00F16DD7" w14:paraId="3AF6CFB6" wp14:textId="77777777">
      <w:pPr>
        <w:pBdr>
          <w:top w:val="nil"/>
          <w:left w:val="nil"/>
          <w:bottom w:val="nil"/>
          <w:right w:val="nil"/>
          <w:between w:val="nil"/>
        </w:pBdr>
        <w:spacing w:after="0"/>
        <w:rPr>
          <w:rFonts w:ascii="Open Sans" w:hAnsi="Open Sans" w:eastAsia="Open Sans" w:cs="Open Sans"/>
          <w:color w:val="000000"/>
          <w:sz w:val="24"/>
          <w:szCs w:val="24"/>
        </w:rPr>
      </w:pPr>
      <w:r>
        <w:rPr>
          <w:rFonts w:ascii="Open Sans" w:hAnsi="Open Sans" w:eastAsia="Open Sans" w:cs="Open Sans"/>
          <w:color w:val="000000"/>
          <w:sz w:val="24"/>
          <w:szCs w:val="24"/>
        </w:rPr>
        <w:t xml:space="preserve">At Chances Mentoring our students are referred from a variety of sources. There are no formal entry requirements to access our programmes although every referral is considered on an individual basis. The sections below </w:t>
      </w:r>
      <w:r>
        <w:rPr>
          <w:rFonts w:ascii="Open Sans" w:hAnsi="Open Sans" w:eastAsia="Open Sans" w:cs="Open Sans"/>
          <w:sz w:val="24"/>
          <w:szCs w:val="24"/>
        </w:rPr>
        <w:t>outline</w:t>
      </w:r>
      <w:r>
        <w:rPr>
          <w:rFonts w:ascii="Open Sans" w:hAnsi="Open Sans" w:eastAsia="Open Sans" w:cs="Open Sans"/>
          <w:color w:val="000000"/>
          <w:sz w:val="24"/>
          <w:szCs w:val="24"/>
        </w:rPr>
        <w:t xml:space="preserve"> required documentation before a student can be placed in school. </w:t>
      </w:r>
    </w:p>
    <w:p xmlns:wp14="http://schemas.microsoft.com/office/word/2010/wordml" w:rsidR="00734DE1" w:rsidRDefault="00734DE1" w14:paraId="52E56223" wp14:textId="77777777">
      <w:pPr>
        <w:pBdr>
          <w:top w:val="nil"/>
          <w:left w:val="nil"/>
          <w:bottom w:val="nil"/>
          <w:right w:val="nil"/>
          <w:between w:val="nil"/>
        </w:pBdr>
        <w:spacing w:after="0"/>
        <w:ind w:left="1080"/>
        <w:rPr>
          <w:rFonts w:ascii="Open Sans" w:hAnsi="Open Sans" w:eastAsia="Open Sans" w:cs="Open Sans"/>
          <w:color w:val="000000"/>
          <w:sz w:val="24"/>
          <w:szCs w:val="24"/>
        </w:rPr>
      </w:pPr>
    </w:p>
    <w:p xmlns:wp14="http://schemas.microsoft.com/office/word/2010/wordml" w:rsidR="00734DE1" w:rsidP="699A9617" w:rsidRDefault="00734DE1" w14:paraId="07547A01" wp14:textId="0E1AA828">
      <w:pPr>
        <w:pBdr>
          <w:top w:val="nil" w:color="000000" w:sz="0" w:space="0"/>
          <w:left w:val="nil" w:color="000000" w:sz="0" w:space="0"/>
          <w:bottom w:val="nil" w:color="000000" w:sz="0" w:space="0"/>
          <w:right w:val="nil" w:color="000000" w:sz="0" w:space="0"/>
          <w:between w:val="nil" w:color="000000" w:sz="0" w:space="0"/>
        </w:pBdr>
        <w:rPr>
          <w:rFonts w:ascii="Open Sans" w:hAnsi="Open Sans" w:eastAsia="Open Sans" w:cs="Open Sans"/>
          <w:color w:val="000000" w:themeColor="text1" w:themeTint="FF" w:themeShade="FF"/>
          <w:sz w:val="24"/>
          <w:szCs w:val="24"/>
        </w:rPr>
      </w:pPr>
      <w:r w:rsidRPr="699A9617" w:rsidR="00F16DD7">
        <w:rPr>
          <w:rFonts w:ascii="Open Sans" w:hAnsi="Open Sans" w:eastAsia="Open Sans" w:cs="Open Sans"/>
          <w:color w:val="000000" w:themeColor="text1" w:themeTint="FF" w:themeShade="FF"/>
          <w:sz w:val="24"/>
          <w:szCs w:val="24"/>
        </w:rPr>
        <w:t xml:space="preserve">Chances Mentoring will consider each referral on a case-by-case basis. A placement will be offered if it is believed we can meet the </w:t>
      </w:r>
      <w:r w:rsidRPr="699A9617" w:rsidR="00F16DD7">
        <w:rPr>
          <w:rFonts w:ascii="Open Sans" w:hAnsi="Open Sans" w:eastAsia="Open Sans" w:cs="Open Sans"/>
          <w:sz w:val="24"/>
          <w:szCs w:val="24"/>
        </w:rPr>
        <w:t xml:space="preserve">students outlined provision. </w:t>
      </w:r>
    </w:p>
    <w:p xmlns:wp14="http://schemas.microsoft.com/office/word/2010/wordml" w:rsidR="00734DE1" w:rsidRDefault="00F16DD7" w14:paraId="63B3016F" wp14:textId="77777777">
      <w:pPr>
        <w:pBdr>
          <w:top w:val="nil"/>
          <w:left w:val="nil"/>
          <w:bottom w:val="nil"/>
          <w:right w:val="nil"/>
          <w:between w:val="nil"/>
        </w:pBdr>
        <w:spacing w:after="200" w:line="276" w:lineRule="auto"/>
        <w:jc w:val="both"/>
        <w:rPr>
          <w:rFonts w:ascii="Open Sans" w:hAnsi="Open Sans" w:eastAsia="Open Sans" w:cs="Open Sans"/>
          <w:b/>
          <w:color w:val="000000"/>
          <w:sz w:val="24"/>
          <w:szCs w:val="24"/>
        </w:rPr>
      </w:pPr>
      <w:r>
        <w:rPr>
          <w:rFonts w:ascii="Open Sans" w:hAnsi="Open Sans" w:eastAsia="Open Sans" w:cs="Open Sans"/>
          <w:b/>
          <w:color w:val="000000"/>
          <w:sz w:val="24"/>
          <w:szCs w:val="24"/>
        </w:rPr>
        <w:t xml:space="preserve">Admissions </w:t>
      </w:r>
    </w:p>
    <w:p xmlns:wp14="http://schemas.microsoft.com/office/word/2010/wordml" w:rsidR="00734DE1" w:rsidRDefault="00F16DD7" w14:paraId="0E65C633" wp14:textId="77777777">
      <w:pPr>
        <w:numPr>
          <w:ilvl w:val="0"/>
          <w:numId w:val="1"/>
        </w:numPr>
        <w:pBdr>
          <w:top w:val="nil"/>
          <w:left w:val="nil"/>
          <w:bottom w:val="nil"/>
          <w:right w:val="nil"/>
          <w:between w:val="nil"/>
        </w:pBdr>
        <w:spacing w:after="0"/>
        <w:rPr>
          <w:rFonts w:ascii="Open Sans" w:hAnsi="Open Sans" w:eastAsia="Open Sans" w:cs="Open Sans"/>
          <w:color w:val="000000"/>
          <w:sz w:val="24"/>
          <w:szCs w:val="24"/>
        </w:rPr>
      </w:pPr>
      <w:r>
        <w:rPr>
          <w:rFonts w:ascii="Open Sans" w:hAnsi="Open Sans" w:eastAsia="Open Sans" w:cs="Open Sans"/>
          <w:color w:val="000000"/>
          <w:sz w:val="24"/>
          <w:szCs w:val="24"/>
        </w:rPr>
        <w:t xml:space="preserve">All students aged 11-16 that are currently not in formal education, are at risk of being permanently excluded or cannot meet their potential in their current setting must be referred either by their current place of education or the Local Authority/Education Inclusion team. </w:t>
      </w:r>
    </w:p>
    <w:p xmlns:wp14="http://schemas.microsoft.com/office/word/2010/wordml" w:rsidR="00734DE1" w:rsidRDefault="00F16DD7" w14:paraId="1382DA88" wp14:textId="77777777">
      <w:pPr>
        <w:numPr>
          <w:ilvl w:val="0"/>
          <w:numId w:val="1"/>
        </w:numPr>
        <w:pBdr>
          <w:top w:val="nil"/>
          <w:left w:val="nil"/>
          <w:bottom w:val="nil"/>
          <w:right w:val="nil"/>
          <w:between w:val="nil"/>
        </w:pBdr>
        <w:spacing w:after="0"/>
        <w:rPr>
          <w:rFonts w:ascii="Open Sans" w:hAnsi="Open Sans" w:eastAsia="Open Sans" w:cs="Open Sans"/>
          <w:sz w:val="24"/>
          <w:szCs w:val="24"/>
        </w:rPr>
      </w:pPr>
      <w:r>
        <w:rPr>
          <w:rFonts w:ascii="Open Sans" w:hAnsi="Open Sans" w:eastAsia="Open Sans" w:cs="Open Sans"/>
          <w:sz w:val="24"/>
          <w:szCs w:val="24"/>
        </w:rPr>
        <w:t xml:space="preserve">Students that are in receipt of an Education, Health and Care Plan  (EHCP) may require a specialist school in order to meet their outlined provision. The local authority that the EHCP is named under will send a consultation that will be screened by the SENDCo/Head of Centre to state whether their provision can be met through the best endeavours of Chances Mentoring. </w:t>
      </w:r>
    </w:p>
    <w:p xmlns:wp14="http://schemas.microsoft.com/office/word/2010/wordml" w:rsidR="00734DE1" w:rsidRDefault="00F16DD7" w14:paraId="167F8084" wp14:textId="77777777">
      <w:pPr>
        <w:numPr>
          <w:ilvl w:val="0"/>
          <w:numId w:val="1"/>
        </w:numPr>
        <w:pBdr>
          <w:top w:val="nil"/>
          <w:left w:val="nil"/>
          <w:bottom w:val="nil"/>
          <w:right w:val="nil"/>
          <w:between w:val="nil"/>
        </w:pBdr>
        <w:spacing w:after="0"/>
        <w:rPr>
          <w:rFonts w:ascii="Open Sans" w:hAnsi="Open Sans" w:eastAsia="Open Sans" w:cs="Open Sans"/>
          <w:color w:val="000000"/>
          <w:sz w:val="24"/>
          <w:szCs w:val="24"/>
        </w:rPr>
      </w:pPr>
      <w:r>
        <w:rPr>
          <w:rFonts w:ascii="Open Sans" w:hAnsi="Open Sans" w:eastAsia="Open Sans" w:cs="Open Sans"/>
          <w:color w:val="000000"/>
          <w:sz w:val="24"/>
          <w:szCs w:val="24"/>
        </w:rPr>
        <w:t xml:space="preserve">Students and parents/carers are welcome to view the proposed school site by appointment, however formal admittance will not be considered until the following documentation has been received; </w:t>
      </w:r>
    </w:p>
    <w:p xmlns:wp14="http://schemas.microsoft.com/office/word/2010/wordml" w:rsidR="00734DE1" w:rsidRDefault="00F16DD7" w14:paraId="7C9F807F" wp14:textId="77777777">
      <w:pPr>
        <w:pBdr>
          <w:top w:val="nil"/>
          <w:left w:val="nil"/>
          <w:bottom w:val="nil"/>
          <w:right w:val="nil"/>
          <w:between w:val="nil"/>
        </w:pBdr>
        <w:spacing w:after="0"/>
        <w:ind w:left="720"/>
        <w:rPr>
          <w:rFonts w:ascii="Open Sans" w:hAnsi="Open Sans" w:eastAsia="Open Sans" w:cs="Open Sans"/>
          <w:color w:val="000000"/>
          <w:sz w:val="24"/>
          <w:szCs w:val="24"/>
        </w:rPr>
      </w:pPr>
      <w:r>
        <w:rPr>
          <w:rFonts w:ascii="Open Sans" w:hAnsi="Open Sans" w:eastAsia="Open Sans" w:cs="Open Sans"/>
          <w:sz w:val="24"/>
          <w:szCs w:val="24"/>
        </w:rPr>
        <w:t xml:space="preserve">  -</w:t>
      </w:r>
      <w:r>
        <w:rPr>
          <w:rFonts w:ascii="Open Sans" w:hAnsi="Open Sans" w:eastAsia="Open Sans" w:cs="Open Sans"/>
          <w:color w:val="000000"/>
          <w:sz w:val="24"/>
          <w:szCs w:val="24"/>
        </w:rPr>
        <w:t xml:space="preserve">Referral Form  </w:t>
      </w:r>
    </w:p>
    <w:p xmlns:wp14="http://schemas.microsoft.com/office/word/2010/wordml" w:rsidR="00734DE1" w:rsidRDefault="00F16DD7" w14:paraId="0D5FB858" wp14:textId="77777777">
      <w:pPr>
        <w:pBdr>
          <w:top w:val="nil"/>
          <w:left w:val="nil"/>
          <w:bottom w:val="nil"/>
          <w:right w:val="nil"/>
          <w:between w:val="nil"/>
        </w:pBdr>
        <w:spacing w:after="0"/>
        <w:ind w:left="720"/>
        <w:rPr>
          <w:rFonts w:ascii="Open Sans" w:hAnsi="Open Sans" w:eastAsia="Open Sans" w:cs="Open Sans"/>
          <w:color w:val="000000"/>
          <w:sz w:val="24"/>
          <w:szCs w:val="24"/>
        </w:rPr>
      </w:pPr>
      <w:r>
        <w:rPr>
          <w:rFonts w:ascii="Open Sans" w:hAnsi="Open Sans" w:eastAsia="Open Sans" w:cs="Open Sans"/>
          <w:color w:val="000000"/>
          <w:sz w:val="24"/>
          <w:szCs w:val="24"/>
        </w:rPr>
        <w:t xml:space="preserve">- Copies of any relevant documentation including SEND and Education,  Health and Care Plan (EHCP) </w:t>
      </w:r>
    </w:p>
    <w:p xmlns:wp14="http://schemas.microsoft.com/office/word/2010/wordml" w:rsidR="00734DE1" w:rsidRDefault="00F16DD7" w14:paraId="7C213C89" wp14:textId="77777777">
      <w:pPr>
        <w:pBdr>
          <w:top w:val="nil"/>
          <w:left w:val="nil"/>
          <w:bottom w:val="nil"/>
          <w:right w:val="nil"/>
          <w:between w:val="nil"/>
        </w:pBdr>
        <w:spacing w:after="0"/>
        <w:ind w:left="720"/>
        <w:rPr>
          <w:rFonts w:ascii="Open Sans" w:hAnsi="Open Sans" w:eastAsia="Open Sans" w:cs="Open Sans"/>
          <w:color w:val="000000"/>
          <w:sz w:val="24"/>
          <w:szCs w:val="24"/>
        </w:rPr>
      </w:pPr>
      <w:r>
        <w:rPr>
          <w:rFonts w:ascii="Open Sans" w:hAnsi="Open Sans" w:eastAsia="Open Sans" w:cs="Open Sans"/>
          <w:color w:val="000000"/>
          <w:sz w:val="24"/>
          <w:szCs w:val="24"/>
        </w:rPr>
        <w:t>- Prior attendance and attainment data</w:t>
      </w:r>
    </w:p>
    <w:p xmlns:wp14="http://schemas.microsoft.com/office/word/2010/wordml" w:rsidR="00734DE1" w:rsidRDefault="00F16DD7" w14:paraId="40380B07" wp14:textId="77777777">
      <w:pPr>
        <w:pBdr>
          <w:top w:val="nil"/>
          <w:left w:val="nil"/>
          <w:bottom w:val="nil"/>
          <w:right w:val="nil"/>
          <w:between w:val="nil"/>
        </w:pBdr>
        <w:spacing w:after="0"/>
        <w:ind w:left="720"/>
        <w:rPr>
          <w:rFonts w:ascii="Open Sans" w:hAnsi="Open Sans" w:eastAsia="Open Sans" w:cs="Open Sans"/>
          <w:color w:val="000000"/>
          <w:sz w:val="24"/>
          <w:szCs w:val="24"/>
        </w:rPr>
      </w:pPr>
      <w:r>
        <w:rPr>
          <w:rFonts w:ascii="Open Sans" w:hAnsi="Open Sans" w:eastAsia="Open Sans" w:cs="Open Sans"/>
          <w:color w:val="000000"/>
          <w:sz w:val="24"/>
          <w:szCs w:val="24"/>
        </w:rPr>
        <w:t>– Risk Assessment (if applicable)</w:t>
      </w:r>
    </w:p>
    <w:p xmlns:wp14="http://schemas.microsoft.com/office/word/2010/wordml" w:rsidR="00734DE1" w:rsidRDefault="00F16DD7" w14:paraId="64FFC843" wp14:textId="77777777">
      <w:pPr>
        <w:pBdr>
          <w:top w:val="nil"/>
          <w:left w:val="nil"/>
          <w:bottom w:val="nil"/>
          <w:right w:val="nil"/>
          <w:between w:val="nil"/>
        </w:pBdr>
        <w:spacing w:after="0"/>
        <w:ind w:left="720"/>
        <w:rPr>
          <w:rFonts w:ascii="Open Sans" w:hAnsi="Open Sans" w:eastAsia="Open Sans" w:cs="Open Sans"/>
          <w:color w:val="000000"/>
          <w:sz w:val="24"/>
          <w:szCs w:val="24"/>
        </w:rPr>
      </w:pPr>
      <w:r>
        <w:rPr>
          <w:rFonts w:ascii="Open Sans" w:hAnsi="Open Sans" w:eastAsia="Open Sans" w:cs="Open Sans"/>
          <w:color w:val="000000"/>
          <w:sz w:val="24"/>
          <w:szCs w:val="24"/>
        </w:rPr>
        <w:t xml:space="preserve"> -  Any other important documentation relevant to the student </w:t>
      </w:r>
    </w:p>
    <w:p xmlns:wp14="http://schemas.microsoft.com/office/word/2010/wordml" w:rsidR="00734DE1" w:rsidRDefault="00F16DD7" w14:paraId="11F559AA" wp14:textId="77777777">
      <w:pPr>
        <w:numPr>
          <w:ilvl w:val="0"/>
          <w:numId w:val="1"/>
        </w:numPr>
        <w:pBdr>
          <w:top w:val="nil"/>
          <w:left w:val="nil"/>
          <w:bottom w:val="nil"/>
          <w:right w:val="nil"/>
          <w:between w:val="nil"/>
        </w:pBdr>
        <w:spacing w:after="0"/>
        <w:rPr>
          <w:rFonts w:ascii="Open Sans" w:hAnsi="Open Sans" w:eastAsia="Open Sans" w:cs="Open Sans"/>
          <w:color w:val="000000"/>
          <w:sz w:val="24"/>
          <w:szCs w:val="24"/>
        </w:rPr>
      </w:pPr>
      <w:r>
        <w:rPr>
          <w:rFonts w:ascii="Open Sans" w:hAnsi="Open Sans" w:eastAsia="Open Sans" w:cs="Open Sans"/>
          <w:color w:val="000000"/>
          <w:sz w:val="24"/>
          <w:szCs w:val="24"/>
        </w:rPr>
        <w:t xml:space="preserve">Once received, a decision will be made and parents informed within a maximum of 5 working days. </w:t>
      </w:r>
      <w:r>
        <w:rPr>
          <w:rFonts w:ascii="Open Sans" w:hAnsi="Open Sans" w:eastAsia="Open Sans" w:cs="Open Sans"/>
          <w:sz w:val="24"/>
          <w:szCs w:val="24"/>
        </w:rPr>
        <w:t>If the placement is accepted, an admission timetable will be collated including;</w:t>
      </w:r>
      <w:r>
        <w:rPr>
          <w:rFonts w:ascii="Open Sans" w:hAnsi="Open Sans" w:eastAsia="Open Sans" w:cs="Open Sans"/>
          <w:sz w:val="24"/>
          <w:szCs w:val="24"/>
        </w:rPr>
        <w:br/>
      </w:r>
      <w:r>
        <w:rPr>
          <w:rFonts w:ascii="Open Sans" w:hAnsi="Open Sans" w:eastAsia="Open Sans" w:cs="Open Sans"/>
          <w:sz w:val="24"/>
          <w:szCs w:val="24"/>
        </w:rPr>
        <w:t>- Getting to know you session</w:t>
      </w:r>
      <w:r>
        <w:rPr>
          <w:rFonts w:ascii="Open Sans" w:hAnsi="Open Sans" w:eastAsia="Open Sans" w:cs="Open Sans"/>
          <w:sz w:val="24"/>
          <w:szCs w:val="24"/>
        </w:rPr>
        <w:br/>
      </w:r>
      <w:r>
        <w:rPr>
          <w:rFonts w:ascii="Open Sans" w:hAnsi="Open Sans" w:eastAsia="Open Sans" w:cs="Open Sans"/>
          <w:sz w:val="24"/>
          <w:szCs w:val="24"/>
        </w:rPr>
        <w:t>-Entry assessments</w:t>
      </w:r>
      <w:r>
        <w:rPr>
          <w:rFonts w:ascii="Open Sans" w:hAnsi="Open Sans" w:eastAsia="Open Sans" w:cs="Open Sans"/>
          <w:sz w:val="24"/>
          <w:szCs w:val="24"/>
        </w:rPr>
        <w:br/>
      </w:r>
      <w:r>
        <w:rPr>
          <w:rFonts w:ascii="Open Sans" w:hAnsi="Open Sans" w:eastAsia="Open Sans" w:cs="Open Sans"/>
          <w:sz w:val="24"/>
          <w:szCs w:val="24"/>
        </w:rPr>
        <w:t>-Admissions meeting</w:t>
      </w:r>
      <w:r>
        <w:rPr>
          <w:rFonts w:ascii="Open Sans" w:hAnsi="Open Sans" w:eastAsia="Open Sans" w:cs="Open Sans"/>
          <w:sz w:val="24"/>
          <w:szCs w:val="24"/>
        </w:rPr>
        <w:br/>
      </w:r>
      <w:r>
        <w:rPr>
          <w:rFonts w:ascii="Open Sans" w:hAnsi="Open Sans" w:eastAsia="Open Sans" w:cs="Open Sans"/>
          <w:sz w:val="24"/>
          <w:szCs w:val="24"/>
        </w:rPr>
        <w:t>-Phased integration plan (individualised to the context of the student)</w:t>
      </w:r>
    </w:p>
    <w:p xmlns:wp14="http://schemas.microsoft.com/office/word/2010/wordml" w:rsidR="00734DE1" w:rsidRDefault="00F16DD7" w14:paraId="1894CDC0" wp14:textId="77777777">
      <w:pPr>
        <w:numPr>
          <w:ilvl w:val="0"/>
          <w:numId w:val="1"/>
        </w:numPr>
        <w:pBdr>
          <w:top w:val="nil"/>
          <w:left w:val="nil"/>
          <w:bottom w:val="nil"/>
          <w:right w:val="nil"/>
          <w:between w:val="nil"/>
        </w:pBdr>
        <w:spacing w:after="0"/>
        <w:rPr>
          <w:rFonts w:ascii="Open Sans" w:hAnsi="Open Sans" w:eastAsia="Open Sans" w:cs="Open Sans"/>
          <w:color w:val="000000"/>
          <w:sz w:val="24"/>
          <w:szCs w:val="24"/>
        </w:rPr>
      </w:pPr>
      <w:r>
        <w:rPr>
          <w:rFonts w:ascii="Open Sans" w:hAnsi="Open Sans" w:eastAsia="Open Sans" w:cs="Open Sans"/>
          <w:color w:val="000000"/>
          <w:sz w:val="24"/>
          <w:szCs w:val="24"/>
        </w:rPr>
        <w:t xml:space="preserve"> Copies of any details will be sent to the referring agency where applicable. </w:t>
      </w:r>
    </w:p>
    <w:p xmlns:wp14="http://schemas.microsoft.com/office/word/2010/wordml" w:rsidR="00734DE1" w:rsidRDefault="00F16DD7" w14:paraId="1A118EE8" wp14:textId="77777777">
      <w:pPr>
        <w:numPr>
          <w:ilvl w:val="0"/>
          <w:numId w:val="1"/>
        </w:numPr>
        <w:pBdr>
          <w:top w:val="nil"/>
          <w:left w:val="nil"/>
          <w:bottom w:val="nil"/>
          <w:right w:val="nil"/>
          <w:between w:val="nil"/>
        </w:pBdr>
        <w:spacing w:after="0"/>
        <w:rPr>
          <w:rFonts w:ascii="Open Sans" w:hAnsi="Open Sans" w:eastAsia="Open Sans" w:cs="Open Sans"/>
          <w:color w:val="000000"/>
          <w:sz w:val="24"/>
          <w:szCs w:val="24"/>
        </w:rPr>
      </w:pPr>
      <w:r>
        <w:rPr>
          <w:rFonts w:ascii="Open Sans" w:hAnsi="Open Sans" w:eastAsia="Open Sans" w:cs="Open Sans"/>
          <w:color w:val="000000"/>
          <w:sz w:val="24"/>
          <w:szCs w:val="24"/>
        </w:rPr>
        <w:t>Chances Mentoring will review each application carefully. Due to the nature of some of our referrals, the student’s welfare will take priority when considering if we can successfully meet the students’ needs.</w:t>
      </w:r>
    </w:p>
    <w:p xmlns:wp14="http://schemas.microsoft.com/office/word/2010/wordml" w:rsidR="00734DE1" w:rsidRDefault="00F16DD7" w14:paraId="09F5DE78" wp14:textId="77777777">
      <w:pPr>
        <w:numPr>
          <w:ilvl w:val="0"/>
          <w:numId w:val="1"/>
        </w:numPr>
        <w:pBdr>
          <w:top w:val="nil"/>
          <w:left w:val="nil"/>
          <w:bottom w:val="nil"/>
          <w:right w:val="nil"/>
          <w:between w:val="nil"/>
        </w:pBdr>
        <w:spacing w:after="0"/>
        <w:rPr>
          <w:rFonts w:ascii="Open Sans" w:hAnsi="Open Sans" w:eastAsia="Open Sans" w:cs="Open Sans"/>
          <w:color w:val="000000"/>
          <w:sz w:val="24"/>
          <w:szCs w:val="24"/>
        </w:rPr>
      </w:pPr>
      <w:r>
        <w:rPr>
          <w:rFonts w:ascii="Open Sans" w:hAnsi="Open Sans" w:eastAsia="Open Sans" w:cs="Open Sans"/>
          <w:color w:val="000000"/>
          <w:sz w:val="24"/>
          <w:szCs w:val="24"/>
        </w:rPr>
        <w:t xml:space="preserve">Short term, temporary placements are available, this is a minimum 12 weeks placement. Chances Mentoring can act as a 6th day provision in the event that suitable alternative placement is still being sought. The admissions process remains the same as full time applicants. </w:t>
      </w:r>
    </w:p>
    <w:p xmlns:wp14="http://schemas.microsoft.com/office/word/2010/wordml" w:rsidR="00734DE1" w:rsidRDefault="00F16DD7" w14:paraId="620D16A5" wp14:textId="77777777">
      <w:pPr>
        <w:numPr>
          <w:ilvl w:val="0"/>
          <w:numId w:val="1"/>
        </w:numPr>
        <w:pBdr>
          <w:top w:val="nil"/>
          <w:left w:val="nil"/>
          <w:bottom w:val="nil"/>
          <w:right w:val="nil"/>
          <w:between w:val="nil"/>
        </w:pBdr>
        <w:rPr>
          <w:rFonts w:ascii="Open Sans" w:hAnsi="Open Sans" w:eastAsia="Open Sans" w:cs="Open Sans"/>
          <w:color w:val="000000"/>
          <w:sz w:val="24"/>
          <w:szCs w:val="24"/>
        </w:rPr>
      </w:pPr>
      <w:r>
        <w:rPr>
          <w:rFonts w:ascii="Open Sans" w:hAnsi="Open Sans" w:eastAsia="Open Sans" w:cs="Open Sans"/>
          <w:color w:val="000000"/>
          <w:sz w:val="24"/>
          <w:szCs w:val="24"/>
        </w:rPr>
        <w:t>Where a student is being referred onto a block placement contract, we still expect to receive the documentation listed above prior to admission.</w:t>
      </w:r>
    </w:p>
    <w:p xmlns:wp14="http://schemas.microsoft.com/office/word/2010/wordml" w:rsidR="00734DE1" w:rsidRDefault="00F16DD7" w14:paraId="14E90AC6" wp14:textId="77777777">
      <w:pPr>
        <w:pBdr>
          <w:top w:val="nil"/>
          <w:left w:val="nil"/>
          <w:bottom w:val="nil"/>
          <w:right w:val="nil"/>
          <w:between w:val="nil"/>
        </w:pBdr>
        <w:spacing w:after="200" w:line="276" w:lineRule="auto"/>
        <w:jc w:val="both"/>
        <w:rPr>
          <w:rFonts w:ascii="Open Sans" w:hAnsi="Open Sans" w:eastAsia="Open Sans" w:cs="Open Sans"/>
          <w:b/>
          <w:color w:val="000000"/>
          <w:sz w:val="24"/>
          <w:szCs w:val="24"/>
        </w:rPr>
      </w:pPr>
      <w:r>
        <w:rPr>
          <w:rFonts w:ascii="Open Sans" w:hAnsi="Open Sans" w:eastAsia="Open Sans" w:cs="Open Sans"/>
          <w:b/>
          <w:color w:val="000000"/>
          <w:sz w:val="24"/>
          <w:szCs w:val="24"/>
        </w:rPr>
        <w:t xml:space="preserve">Appeals </w:t>
      </w:r>
    </w:p>
    <w:p xmlns:wp14="http://schemas.microsoft.com/office/word/2010/wordml" w:rsidR="00734DE1" w:rsidRDefault="00F16DD7" w14:paraId="61CF06E9" wp14:textId="77777777">
      <w:pPr>
        <w:numPr>
          <w:ilvl w:val="0"/>
          <w:numId w:val="2"/>
        </w:numPr>
        <w:pBdr>
          <w:top w:val="nil"/>
          <w:left w:val="nil"/>
          <w:bottom w:val="nil"/>
          <w:right w:val="nil"/>
          <w:between w:val="nil"/>
        </w:pBdr>
        <w:rPr>
          <w:rFonts w:ascii="Open Sans" w:hAnsi="Open Sans" w:eastAsia="Open Sans" w:cs="Open Sans"/>
          <w:color w:val="000000"/>
          <w:sz w:val="24"/>
          <w:szCs w:val="24"/>
        </w:rPr>
      </w:pPr>
      <w:r>
        <w:rPr>
          <w:rFonts w:ascii="Open Sans" w:hAnsi="Open Sans" w:eastAsia="Open Sans" w:cs="Open Sans"/>
          <w:color w:val="000000"/>
          <w:sz w:val="24"/>
          <w:szCs w:val="24"/>
        </w:rPr>
        <w:t>In the event of a student being refused a placement, appeals must be made to the Head of Centre in writing within 5 working days of the placement being declined.</w:t>
      </w:r>
    </w:p>
    <w:p xmlns:wp14="http://schemas.microsoft.com/office/word/2010/wordml" w:rsidR="00734DE1" w:rsidRDefault="00F16DD7" w14:paraId="3DA2DF7D" wp14:textId="77777777">
      <w:pPr>
        <w:numPr>
          <w:ilvl w:val="0"/>
          <w:numId w:val="2"/>
        </w:numPr>
        <w:pBdr>
          <w:top w:val="nil"/>
          <w:left w:val="nil"/>
          <w:bottom w:val="nil"/>
          <w:right w:val="nil"/>
          <w:between w:val="nil"/>
        </w:pBdr>
        <w:rPr>
          <w:rFonts w:ascii="Open Sans" w:hAnsi="Open Sans" w:eastAsia="Open Sans" w:cs="Open Sans"/>
          <w:sz w:val="24"/>
          <w:szCs w:val="24"/>
        </w:rPr>
      </w:pPr>
      <w:r>
        <w:rPr>
          <w:rFonts w:ascii="Open Sans" w:hAnsi="Open Sans" w:eastAsia="Open Sans" w:cs="Open Sans"/>
          <w:sz w:val="24"/>
          <w:szCs w:val="24"/>
        </w:rPr>
        <w:t xml:space="preserve">The appeal will be reviewed within a 48 hour period. </w:t>
      </w:r>
    </w:p>
    <w:p xmlns:wp14="http://schemas.microsoft.com/office/word/2010/wordml" w:rsidR="00734DE1" w:rsidRDefault="00F16DD7" w14:paraId="1B861BCB" wp14:textId="77777777">
      <w:pPr>
        <w:numPr>
          <w:ilvl w:val="0"/>
          <w:numId w:val="2"/>
        </w:numPr>
        <w:pBdr>
          <w:top w:val="nil"/>
          <w:left w:val="nil"/>
          <w:bottom w:val="nil"/>
          <w:right w:val="nil"/>
          <w:between w:val="nil"/>
        </w:pBdr>
        <w:rPr>
          <w:rFonts w:ascii="Open Sans" w:hAnsi="Open Sans" w:eastAsia="Open Sans" w:cs="Open Sans"/>
          <w:sz w:val="24"/>
          <w:szCs w:val="24"/>
        </w:rPr>
      </w:pPr>
      <w:r>
        <w:rPr>
          <w:rFonts w:ascii="Open Sans" w:hAnsi="Open Sans" w:eastAsia="Open Sans" w:cs="Open Sans"/>
          <w:sz w:val="24"/>
          <w:szCs w:val="24"/>
        </w:rPr>
        <w:t xml:space="preserve">A final decision letter will be issued to parents/school. </w:t>
      </w:r>
    </w:p>
    <w:sectPr w:rsidR="00734DE1">
      <w:pgSz w:w="11906" w:h="16838" w:orient="portrait"/>
      <w:pgMar w:top="1440" w:right="1440" w:bottom="1440" w:left="144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A78A35E7-3EE2-45E1-8811-35F708ECA6AA}" r:id="rId1"/>
  </w:font>
  <w:font w:name="Aptos">
    <w:panose1 w:val="020B0004020202020204"/>
    <w:charset w:val="00"/>
    <w:family w:val="swiss"/>
    <w:pitch w:val="variable"/>
    <w:sig w:usb0="20000287" w:usb1="00000003" w:usb2="00000000" w:usb3="00000000" w:csb0="0000019F" w:csb1="00000000"/>
    <w:embedRegular w:fontKey="{D2ED7DDB-CC19-480E-AEC8-A01DFB1989C0}" r:id="rId2"/>
    <w:embedItalic w:fontKey="{098CBA6A-9F26-4C9A-9637-D43ECEA88434}" r:id="rId3"/>
  </w:font>
  <w:font w:name="Play">
    <w:charset w:val="00"/>
    <w:family w:val="auto"/>
    <w:pitch w:val="default"/>
    <w:embedRegular w:fontKey="{D6F50335-3B14-48D4-8E54-ECB9D8E109C5}" r:id="rId4"/>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w:fontKey="{E88E610F-B8EC-4620-88F8-E05B2C76D5D6}" r:id="rId5"/>
    <w:embedBold w:fontKey="{AA290C53-8406-4F65-8DDB-95DBE8D8E479}" r:id="rId6"/>
    <w:embedItalic w:fontKey="{E8946071-2B0C-4B35-B8A7-A120749FD43D}" r:id="rId7"/>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B5DAD1CE-17AB-4AC0-9A58-11ABC217C454}" r:id="rId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EEB8FFC8-A8D5-44B8-A379-E6D83D60F476}" r:id="rId9"/>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24607"/>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36127BD5"/>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hAnsi="Noto Sans Symbols" w:eastAsia="Noto Sans Symbols" w:cs="Noto Sans Symbols"/>
      </w:rPr>
    </w:lvl>
  </w:abstractNum>
  <w:num w:numId="1" w16cid:durableId="2059360039">
    <w:abstractNumId w:val="0"/>
  </w:num>
  <w:num w:numId="2" w16cid:durableId="1136525996">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DE1"/>
    <w:rsid w:val="00734DE1"/>
    <w:rsid w:val="00F16DD7"/>
    <w:rsid w:val="00F33BAA"/>
    <w:rsid w:val="58B83A99"/>
    <w:rsid w:val="699A96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3E8F53B"/>
  <w15:docId w15:val="{9B3C1841-D838-42B1-98DB-93EB0CC7AF9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ptos" w:hAnsi="Aptos" w:eastAsia="Aptos" w:cs="Aptos"/>
        <w:sz w:val="22"/>
        <w:szCs w:val="22"/>
        <w:lang w:val="en-GB" w:eastAsia="ja-JP"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360" w:after="80"/>
      <w:outlineLvl w:val="0"/>
    </w:pPr>
    <w:rPr>
      <w:rFonts w:ascii="Play" w:hAnsi="Play" w:eastAsia="Play" w:cs="Play"/>
      <w:color w:val="0F4761"/>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160" w:after="80"/>
      <w:outlineLvl w:val="1"/>
    </w:pPr>
    <w:rPr>
      <w:rFonts w:ascii="Play" w:hAnsi="Play" w:eastAsia="Play" w:cs="Play"/>
      <w:color w:val="0F4761"/>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80" w:after="40"/>
      <w:outlineLvl w:val="3"/>
    </w:pPr>
    <w:rPr>
      <w:i/>
      <w:color w:val="0F4761"/>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80" w:after="40"/>
      <w:outlineLvl w:val="4"/>
    </w:pPr>
    <w:rPr>
      <w:color w:val="0F4761"/>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40" w:after="0"/>
      <w:outlineLvl w:val="5"/>
    </w:pPr>
    <w:rPr>
      <w:i/>
      <w:color w:val="595959"/>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nil"/>
        <w:left w:val="nil"/>
        <w:bottom w:val="nil"/>
        <w:right w:val="nil"/>
        <w:between w:val="nil"/>
      </w:pBdr>
      <w:spacing w:after="80" w:line="240" w:lineRule="auto"/>
    </w:pPr>
    <w:rPr>
      <w:rFonts w:ascii="Play" w:hAnsi="Play" w:eastAsia="Play" w:cs="Play"/>
      <w:color w:val="000000"/>
      <w:sz w:val="56"/>
      <w:szCs w:val="56"/>
    </w:rPr>
  </w:style>
  <w:style w:type="paragraph" w:styleId="Subtitle">
    <w:name w:val="Subtitle"/>
    <w:basedOn w:val="Normal"/>
    <w:next w:val="Normal"/>
    <w:uiPriority w:val="11"/>
    <w:qFormat/>
    <w:pPr>
      <w:pBdr>
        <w:top w:val="nil"/>
        <w:left w:val="nil"/>
        <w:bottom w:val="nil"/>
        <w:right w:val="nil"/>
        <w:between w:val="nil"/>
      </w:pBdr>
    </w:pPr>
    <w:rPr>
      <w:color w:val="595959"/>
      <w:sz w:val="28"/>
      <w:szCs w:val="28"/>
    </w:rPr>
  </w:style>
  <w:style w:type="table" w:styleId="a" w:customStyle="1">
    <w:basedOn w:val="TableNormal0"/>
    <w:tblPr>
      <w:tblStyleRowBandSize w:val="1"/>
      <w:tblStyleColBandSize w:val="1"/>
      <w:tblCellMar>
        <w:top w:w="0" w:type="dxa"/>
        <w:left w:w="103"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settings" Target="settings.xml" Id="rId3" /><Relationship Type="http://schemas.openxmlformats.org/officeDocument/2006/relationships/fontTable" Target="fontTable.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jpg" Id="rId6" /><Relationship Type="http://schemas.openxmlformats.org/officeDocument/2006/relationships/image" Target="media/image1.png" Id="rId5" /><Relationship Type="http://schemas.openxmlformats.org/officeDocument/2006/relationships/webSettings" Target="webSettings.xml" Id="rId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Callum Siddall</lastModifiedBy>
  <revision>2</revision>
  <dcterms:created xsi:type="dcterms:W3CDTF">2025-09-03T11:19:00.0000000Z</dcterms:created>
  <dcterms:modified xsi:type="dcterms:W3CDTF">2025-09-03T11:20:07.1782132Z</dcterms:modified>
</coreProperties>
</file>